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D0" w:rsidRDefault="008B76D0" w:rsidP="00E87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5283">
        <w:rPr>
          <w:rFonts w:ascii="Times New Roman" w:hAnsi="Times New Roman" w:cs="Times New Roman"/>
          <w:b/>
          <w:sz w:val="24"/>
          <w:szCs w:val="24"/>
        </w:rPr>
        <w:t>Financial conditions</w:t>
      </w:r>
    </w:p>
    <w:p w:rsidR="000C5283" w:rsidRPr="000C5283" w:rsidRDefault="000C5283" w:rsidP="00E87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D0" w:rsidRDefault="008B76D0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283">
        <w:rPr>
          <w:rFonts w:ascii="Times New Roman" w:hAnsi="Times New Roman" w:cs="Times New Roman"/>
          <w:sz w:val="24"/>
          <w:szCs w:val="24"/>
        </w:rPr>
        <w:t xml:space="preserve">The </w:t>
      </w:r>
      <w:r w:rsidR="00E8722E">
        <w:rPr>
          <w:rFonts w:ascii="Times New Roman" w:hAnsi="Times New Roman" w:cs="Times New Roman"/>
          <w:sz w:val="24"/>
          <w:szCs w:val="24"/>
        </w:rPr>
        <w:t>grant covering the tuition fee</w:t>
      </w:r>
      <w:r w:rsidRPr="000C5283">
        <w:rPr>
          <w:rFonts w:ascii="Times New Roman" w:hAnsi="Times New Roman" w:cs="Times New Roman"/>
          <w:sz w:val="24"/>
          <w:szCs w:val="24"/>
        </w:rPr>
        <w:t xml:space="preserve"> is equal to the national standard </w:t>
      </w:r>
      <w:r w:rsidR="00E8722E">
        <w:rPr>
          <w:rFonts w:ascii="Times New Roman" w:hAnsi="Times New Roman" w:cs="Times New Roman"/>
          <w:sz w:val="24"/>
          <w:szCs w:val="24"/>
        </w:rPr>
        <w:t>study price</w:t>
      </w:r>
      <w:r w:rsidRPr="000C5283">
        <w:rPr>
          <w:rFonts w:ascii="Times New Roman" w:hAnsi="Times New Roman" w:cs="Times New Roman"/>
          <w:sz w:val="24"/>
          <w:szCs w:val="24"/>
        </w:rPr>
        <w:t xml:space="preserve"> when the study cost established by a higher education institution exceeds the national standard study </w:t>
      </w:r>
      <w:r w:rsidR="00E8722E">
        <w:rPr>
          <w:rFonts w:ascii="Times New Roman" w:hAnsi="Times New Roman" w:cs="Times New Roman"/>
          <w:sz w:val="24"/>
          <w:szCs w:val="24"/>
        </w:rPr>
        <w:t>price</w:t>
      </w:r>
      <w:r w:rsidRPr="000C5283">
        <w:rPr>
          <w:rFonts w:ascii="Times New Roman" w:hAnsi="Times New Roman" w:cs="Times New Roman"/>
          <w:sz w:val="24"/>
          <w:szCs w:val="24"/>
        </w:rPr>
        <w:t xml:space="preserve">, or equal to the study cost payable for the studies, when the study cost established by a higher education institution does not exceed the national standard study </w:t>
      </w:r>
      <w:r w:rsidR="00E8722E">
        <w:rPr>
          <w:rFonts w:ascii="Times New Roman" w:hAnsi="Times New Roman" w:cs="Times New Roman"/>
          <w:sz w:val="24"/>
          <w:szCs w:val="24"/>
        </w:rPr>
        <w:t>price</w:t>
      </w:r>
      <w:r w:rsidRPr="000C5283">
        <w:rPr>
          <w:rFonts w:ascii="Times New Roman" w:hAnsi="Times New Roman" w:cs="Times New Roman"/>
          <w:sz w:val="24"/>
          <w:szCs w:val="24"/>
        </w:rPr>
        <w:t xml:space="preserve">. When the study cost established by a higher education institution exceeds the national standard study </w:t>
      </w:r>
      <w:r w:rsidR="00E8722E">
        <w:rPr>
          <w:rFonts w:ascii="Times New Roman" w:hAnsi="Times New Roman" w:cs="Times New Roman"/>
          <w:sz w:val="24"/>
          <w:szCs w:val="24"/>
        </w:rPr>
        <w:t>price</w:t>
      </w:r>
      <w:r w:rsidRPr="000C5283">
        <w:rPr>
          <w:rFonts w:ascii="Times New Roman" w:hAnsi="Times New Roman" w:cs="Times New Roman"/>
          <w:sz w:val="24"/>
          <w:szCs w:val="24"/>
        </w:rPr>
        <w:t xml:space="preserve">, the candidate has </w:t>
      </w:r>
      <w:r w:rsidR="00322D9C" w:rsidRPr="000C5283">
        <w:rPr>
          <w:rFonts w:ascii="Times New Roman" w:hAnsi="Times New Roman" w:cs="Times New Roman"/>
          <w:sz w:val="24"/>
          <w:szCs w:val="24"/>
        </w:rPr>
        <w:t xml:space="preserve">to </w:t>
      </w:r>
      <w:r w:rsidRPr="000C5283">
        <w:rPr>
          <w:rFonts w:ascii="Times New Roman" w:hAnsi="Times New Roman" w:cs="Times New Roman"/>
          <w:sz w:val="24"/>
          <w:szCs w:val="24"/>
        </w:rPr>
        <w:t>cover the difference between the study cost established by a higher education institution and the national standard study cost.</w:t>
      </w:r>
    </w:p>
    <w:p w:rsidR="000C5283" w:rsidRPr="000C5283" w:rsidRDefault="000C5283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6D0" w:rsidRDefault="008B76D0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283">
        <w:rPr>
          <w:rFonts w:ascii="Times New Roman" w:hAnsi="Times New Roman" w:cs="Times New Roman"/>
          <w:sz w:val="24"/>
          <w:szCs w:val="24"/>
        </w:rPr>
        <w:t>Scholarships are paid throughout the study period (including periods of holidays), by transferring money on a monthly basis to a student’s personal account (transfers to student’s personal bank account are made by the Lithuanian higher education institution, in which the student is enrolled).</w:t>
      </w:r>
    </w:p>
    <w:p w:rsidR="000C5283" w:rsidRPr="000C5283" w:rsidRDefault="000C5283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6D0" w:rsidRPr="000C5283" w:rsidRDefault="008B76D0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283">
        <w:rPr>
          <w:rFonts w:ascii="Times New Roman" w:hAnsi="Times New Roman" w:cs="Times New Roman"/>
          <w:sz w:val="24"/>
          <w:szCs w:val="24"/>
        </w:rPr>
        <w:t xml:space="preserve">The total amount of the </w:t>
      </w:r>
      <w:r w:rsidR="00E8722E">
        <w:rPr>
          <w:rFonts w:ascii="Times New Roman" w:hAnsi="Times New Roman" w:cs="Times New Roman"/>
          <w:sz w:val="24"/>
          <w:szCs w:val="24"/>
        </w:rPr>
        <w:t xml:space="preserve">scholarship and the grant </w:t>
      </w:r>
      <w:r w:rsidRPr="000C5283">
        <w:rPr>
          <w:rFonts w:ascii="Times New Roman" w:hAnsi="Times New Roman" w:cs="Times New Roman"/>
          <w:sz w:val="24"/>
          <w:szCs w:val="24"/>
        </w:rPr>
        <w:t>will be transferred to the bank account of Lithuanian higher education institution, in which the student in question studies</w:t>
      </w:r>
      <w:r w:rsidR="0000449B" w:rsidRPr="000C5283">
        <w:rPr>
          <w:rFonts w:ascii="Times New Roman" w:hAnsi="Times New Roman" w:cs="Times New Roman"/>
          <w:sz w:val="24"/>
          <w:szCs w:val="24"/>
        </w:rPr>
        <w:t>.</w:t>
      </w:r>
    </w:p>
    <w:p w:rsidR="000C5283" w:rsidRDefault="000C5283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6D0" w:rsidRPr="000C5283" w:rsidRDefault="008B76D0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283">
        <w:rPr>
          <w:rFonts w:ascii="Times New Roman" w:hAnsi="Times New Roman" w:cs="Times New Roman"/>
          <w:sz w:val="24"/>
          <w:szCs w:val="24"/>
        </w:rPr>
        <w:t xml:space="preserve">The financial support (a scholarship and/or </w:t>
      </w:r>
      <w:r w:rsidR="00E8722E">
        <w:rPr>
          <w:rFonts w:ascii="Times New Roman" w:hAnsi="Times New Roman" w:cs="Times New Roman"/>
          <w:sz w:val="24"/>
          <w:szCs w:val="24"/>
        </w:rPr>
        <w:t>grant covering the tuition fee</w:t>
      </w:r>
      <w:r w:rsidRPr="000C5283">
        <w:rPr>
          <w:rFonts w:ascii="Times New Roman" w:hAnsi="Times New Roman" w:cs="Times New Roman"/>
          <w:sz w:val="24"/>
          <w:szCs w:val="24"/>
        </w:rPr>
        <w:t>) is terminated if a foreign student:</w:t>
      </w:r>
    </w:p>
    <w:p w:rsidR="008B76D0" w:rsidRPr="000C5283" w:rsidRDefault="008B76D0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283">
        <w:rPr>
          <w:rFonts w:ascii="Times New Roman" w:hAnsi="Times New Roman" w:cs="Times New Roman"/>
          <w:sz w:val="24"/>
          <w:szCs w:val="24"/>
        </w:rPr>
        <w:t xml:space="preserve">1. Stops his/her </w:t>
      </w:r>
      <w:r w:rsidR="00AD0E60" w:rsidRPr="000C5283">
        <w:rPr>
          <w:rFonts w:ascii="Times New Roman" w:hAnsi="Times New Roman" w:cs="Times New Roman"/>
          <w:sz w:val="24"/>
          <w:szCs w:val="24"/>
        </w:rPr>
        <w:t>short-term</w:t>
      </w:r>
      <w:r w:rsidR="0000449B" w:rsidRPr="000C5283">
        <w:rPr>
          <w:rFonts w:ascii="Times New Roman" w:hAnsi="Times New Roman" w:cs="Times New Roman"/>
          <w:sz w:val="24"/>
          <w:szCs w:val="24"/>
        </w:rPr>
        <w:t xml:space="preserve"> or Lithuanian short</w:t>
      </w:r>
      <w:r w:rsidR="00DD3B5E" w:rsidRPr="000C5283">
        <w:rPr>
          <w:rFonts w:ascii="Times New Roman" w:hAnsi="Times New Roman" w:cs="Times New Roman"/>
          <w:sz w:val="24"/>
          <w:szCs w:val="24"/>
        </w:rPr>
        <w:t>-</w:t>
      </w:r>
      <w:r w:rsidR="0000449B" w:rsidRPr="000C5283">
        <w:rPr>
          <w:rFonts w:ascii="Times New Roman" w:hAnsi="Times New Roman" w:cs="Times New Roman"/>
          <w:sz w:val="24"/>
          <w:szCs w:val="24"/>
        </w:rPr>
        <w:t>term</w:t>
      </w:r>
      <w:r w:rsidRPr="000C5283">
        <w:rPr>
          <w:rFonts w:ascii="Times New Roman" w:hAnsi="Times New Roman" w:cs="Times New Roman"/>
          <w:sz w:val="24"/>
          <w:szCs w:val="24"/>
        </w:rPr>
        <w:t xml:space="preserve"> studies in a chosen Lithuanian higher education institution in Lithuania;</w:t>
      </w:r>
    </w:p>
    <w:p w:rsidR="008B76D0" w:rsidRPr="000C5283" w:rsidRDefault="008B76D0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283">
        <w:rPr>
          <w:rFonts w:ascii="Times New Roman" w:hAnsi="Times New Roman" w:cs="Times New Roman"/>
          <w:sz w:val="24"/>
          <w:szCs w:val="24"/>
        </w:rPr>
        <w:t xml:space="preserve">2. Does not start his/her </w:t>
      </w:r>
      <w:r w:rsidR="0000449B" w:rsidRPr="000C5283">
        <w:rPr>
          <w:rFonts w:ascii="Times New Roman" w:hAnsi="Times New Roman" w:cs="Times New Roman"/>
          <w:sz w:val="24"/>
          <w:szCs w:val="24"/>
        </w:rPr>
        <w:t>short-term or Lithuanian short</w:t>
      </w:r>
      <w:r w:rsidR="00DD3B5E" w:rsidRPr="000C5283">
        <w:rPr>
          <w:rFonts w:ascii="Times New Roman" w:hAnsi="Times New Roman" w:cs="Times New Roman"/>
          <w:sz w:val="24"/>
          <w:szCs w:val="24"/>
        </w:rPr>
        <w:t>-</w:t>
      </w:r>
      <w:r w:rsidR="0000449B" w:rsidRPr="000C5283">
        <w:rPr>
          <w:rFonts w:ascii="Times New Roman" w:hAnsi="Times New Roman" w:cs="Times New Roman"/>
          <w:sz w:val="24"/>
          <w:szCs w:val="24"/>
        </w:rPr>
        <w:t xml:space="preserve">term studies </w:t>
      </w:r>
      <w:r w:rsidRPr="000C5283">
        <w:rPr>
          <w:rFonts w:ascii="Times New Roman" w:hAnsi="Times New Roman" w:cs="Times New Roman"/>
          <w:sz w:val="24"/>
          <w:szCs w:val="24"/>
        </w:rPr>
        <w:t>in time;</w:t>
      </w:r>
    </w:p>
    <w:p w:rsidR="008B76D0" w:rsidRPr="000C5283" w:rsidRDefault="008B76D0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283">
        <w:rPr>
          <w:rFonts w:ascii="Times New Roman" w:hAnsi="Times New Roman" w:cs="Times New Roman"/>
          <w:sz w:val="24"/>
          <w:szCs w:val="24"/>
        </w:rPr>
        <w:t xml:space="preserve">3. Finishes his/her </w:t>
      </w:r>
      <w:r w:rsidR="0000449B" w:rsidRPr="000C5283">
        <w:rPr>
          <w:rFonts w:ascii="Times New Roman" w:hAnsi="Times New Roman" w:cs="Times New Roman"/>
          <w:sz w:val="24"/>
          <w:szCs w:val="24"/>
        </w:rPr>
        <w:t>short-term or Lithuanian short</w:t>
      </w:r>
      <w:r w:rsidR="00DD3B5E" w:rsidRPr="000C5283">
        <w:rPr>
          <w:rFonts w:ascii="Times New Roman" w:hAnsi="Times New Roman" w:cs="Times New Roman"/>
          <w:sz w:val="24"/>
          <w:szCs w:val="24"/>
        </w:rPr>
        <w:t>-</w:t>
      </w:r>
      <w:r w:rsidR="0000449B" w:rsidRPr="000C5283">
        <w:rPr>
          <w:rFonts w:ascii="Times New Roman" w:hAnsi="Times New Roman" w:cs="Times New Roman"/>
          <w:sz w:val="24"/>
          <w:szCs w:val="24"/>
        </w:rPr>
        <w:t xml:space="preserve">term studies </w:t>
      </w:r>
      <w:r w:rsidRPr="000C5283">
        <w:rPr>
          <w:rFonts w:ascii="Times New Roman" w:hAnsi="Times New Roman" w:cs="Times New Roman"/>
          <w:sz w:val="24"/>
          <w:szCs w:val="24"/>
        </w:rPr>
        <w:t>more than 6 days earlier than it was stated in the official document issued by a Lithuanian higher education institution;</w:t>
      </w:r>
    </w:p>
    <w:p w:rsidR="008B76D0" w:rsidRPr="000C5283" w:rsidRDefault="008B76D0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283">
        <w:rPr>
          <w:rFonts w:ascii="Times New Roman" w:hAnsi="Times New Roman" w:cs="Times New Roman"/>
          <w:sz w:val="24"/>
          <w:szCs w:val="24"/>
        </w:rPr>
        <w:t>4. Has academic debts or takes an academic leave;</w:t>
      </w:r>
    </w:p>
    <w:p w:rsidR="008B76D0" w:rsidRPr="000C5283" w:rsidRDefault="008B76D0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283">
        <w:rPr>
          <w:rFonts w:ascii="Times New Roman" w:hAnsi="Times New Roman" w:cs="Times New Roman"/>
          <w:sz w:val="24"/>
          <w:szCs w:val="24"/>
        </w:rPr>
        <w:t>5. Circumstances arise or become known due to which the scholarship and/or benefit could not be awarded;</w:t>
      </w:r>
    </w:p>
    <w:p w:rsidR="004464A3" w:rsidRDefault="008B76D0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283">
        <w:rPr>
          <w:rFonts w:ascii="Times New Roman" w:hAnsi="Times New Roman" w:cs="Times New Roman"/>
          <w:sz w:val="24"/>
          <w:szCs w:val="24"/>
        </w:rPr>
        <w:t>6. Violates the requirements set out in the call for applications.</w:t>
      </w:r>
    </w:p>
    <w:p w:rsidR="00E8722E" w:rsidRDefault="00E8722E" w:rsidP="00E8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22E" w:rsidRPr="00E8722E" w:rsidRDefault="00E8722E" w:rsidP="00E872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101949">
        <w:rPr>
          <w:rFonts w:ascii="Times New Roman" w:hAnsi="Times New Roman" w:cs="Times New Roman"/>
          <w:b/>
          <w:sz w:val="24"/>
          <w:szCs w:val="24"/>
          <w:lang w:val="en-GB"/>
        </w:rPr>
        <w:t>Note:</w:t>
      </w:r>
      <w:r w:rsidRPr="00101949">
        <w:rPr>
          <w:rFonts w:ascii="Times New Roman" w:hAnsi="Times New Roman" w:cs="Times New Roman"/>
          <w:sz w:val="24"/>
          <w:szCs w:val="24"/>
          <w:lang w:val="en-GB"/>
        </w:rPr>
        <w:t xml:space="preserve"> Students must physically study in Lithuania in order to receive the scholarship and the grant covering the tuition fee. Remote studies are not eligible for financing.</w:t>
      </w:r>
    </w:p>
    <w:sectPr w:rsidR="00E8722E" w:rsidRPr="00E8722E" w:rsidSect="00E8722E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D0"/>
    <w:rsid w:val="0000449B"/>
    <w:rsid w:val="000C5283"/>
    <w:rsid w:val="00101949"/>
    <w:rsid w:val="00322D9C"/>
    <w:rsid w:val="004464A3"/>
    <w:rsid w:val="008B76D0"/>
    <w:rsid w:val="00AD0E60"/>
    <w:rsid w:val="00DD3B5E"/>
    <w:rsid w:val="00E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F344-AD75-499B-B791-630CE0F1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Mikučionytė</dc:creator>
  <cp:keywords/>
  <dc:description/>
  <cp:lastModifiedBy>Eglė Fišeraitė</cp:lastModifiedBy>
  <cp:revision>5</cp:revision>
  <dcterms:created xsi:type="dcterms:W3CDTF">2022-02-07T14:20:00Z</dcterms:created>
  <dcterms:modified xsi:type="dcterms:W3CDTF">2023-02-28T15:09:00Z</dcterms:modified>
</cp:coreProperties>
</file>